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HGJY-G2023017</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项目名称：2023年3月份炼铁用优质生石灰招标采购项目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量：9000吨。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交付时间：2023年3月，根据炼铁厂储存罐生石灰库存情况安排送货。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为华菱湘钢、涟钢或其子公司生石灰合格供方（提供近两年的合同原件或仅限价格、金额覆盖的原件扫描件），注册资金不少于200万，成立时间一年及以上。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1</w:t>
      </w:r>
      <w:r>
        <w:rPr>
          <w:rFonts w:hint="eastAsia" w:ascii="仿宋" w:hAnsi="仿宋" w:eastAsia="仿宋"/>
          <w:sz w:val="28"/>
          <w:szCs w:val="28"/>
          <w:u w:val="single"/>
          <w:lang w:val="en-US" w:eastAsia="zh-CN"/>
        </w:rPr>
        <w:t>0</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 xml:space="preserve">年 </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rPr>
        <w:t xml:space="preserve"> 月</w:t>
      </w:r>
      <w:r>
        <w:rPr>
          <w:rFonts w:hint="eastAsia" w:ascii="仿宋" w:hAnsi="仿宋" w:eastAsia="仿宋"/>
          <w:b/>
          <w:bCs/>
          <w:sz w:val="28"/>
          <w:szCs w:val="28"/>
          <w:u w:val="single"/>
          <w:lang w:val="en-US" w:eastAsia="zh-CN"/>
        </w:rPr>
        <w:t>28</w:t>
      </w:r>
      <w:r>
        <w:rPr>
          <w:rFonts w:hint="eastAsia" w:ascii="仿宋" w:hAnsi="仿宋" w:eastAsia="仿宋"/>
          <w:b/>
          <w:bCs/>
          <w:sz w:val="28"/>
          <w:szCs w:val="28"/>
          <w:u w:val="single"/>
        </w:rPr>
        <w:t xml:space="preserve"> 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bookmarkStart w:id="0" w:name="_GoBack"/>
      <w:bookmarkEnd w:id="0"/>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B7C4A"/>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548B5"/>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73985"/>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315</Words>
  <Characters>1799</Characters>
  <Lines>14</Lines>
  <Paragraphs>4</Paragraphs>
  <TotalTime>1</TotalTime>
  <ScaleCrop>false</ScaleCrop>
  <LinksUpToDate>false</LinksUpToDate>
  <CharactersWithSpaces>2110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2023-02-21T08:44:00Z</dcterms:created>
  <dc:creator>未定义</dc:creator>
  <cp:lastModifiedBy>Administrator</cp:lastModifiedBy>
  <dcterms:modified xsi:type="dcterms:W3CDTF">2023-02-23T02:13:05Z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