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HGJY-G2023015</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项目名称：2023年2月电气备件采购项目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具有标的物同类产品供货资格的衡钢合格供应商；</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标的物同类产品近一年在在年产量500万吨以上国有钢铁企业或年产量80万吨的钢管企业有直接业绩的生产企业；(非衡钢业绩须提供合同复印件)。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101"/>
        <w:numPr>
          <w:ilvl w:val="0"/>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投标保证金金额：1</w:t>
      </w:r>
      <w:r>
        <w:rPr>
          <w:rFonts w:hint="eastAsia" w:ascii="仿宋" w:hAnsi="仿宋" w:eastAsia="仿宋"/>
          <w:sz w:val="28"/>
          <w:szCs w:val="28"/>
          <w:u w:val="single"/>
        </w:rPr>
        <w:t>5000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23</w:t>
      </w:r>
      <w:r>
        <w:rPr>
          <w:rFonts w:ascii="仿宋" w:hAnsi="仿宋" w:eastAsia="仿宋"/>
          <w:b/>
          <w:sz w:val="28"/>
          <w:szCs w:val="28"/>
          <w:u w:val="single"/>
        </w:rPr>
        <w:t>年</w:t>
      </w:r>
      <w:r>
        <w:rPr>
          <w:rFonts w:hint="eastAsia" w:ascii="仿宋" w:hAnsi="仿宋" w:eastAsia="仿宋"/>
          <w:b/>
          <w:sz w:val="28"/>
          <w:szCs w:val="28"/>
          <w:u w:val="single"/>
        </w:rPr>
        <w:t>2</w:t>
      </w:r>
      <w:r>
        <w:rPr>
          <w:rFonts w:ascii="仿宋" w:hAnsi="仿宋" w:eastAsia="仿宋"/>
          <w:b/>
          <w:sz w:val="28"/>
          <w:szCs w:val="28"/>
          <w:u w:val="single"/>
        </w:rPr>
        <w:t>月</w:t>
      </w:r>
      <w:r>
        <w:rPr>
          <w:rFonts w:hint="eastAsia" w:ascii="仿宋" w:hAnsi="仿宋" w:eastAsia="仿宋"/>
          <w:b/>
          <w:sz w:val="28"/>
          <w:szCs w:val="28"/>
          <w:u w:val="single"/>
          <w:lang w:val="en-US" w:eastAsia="zh-CN"/>
        </w:rPr>
        <w:t>23</w:t>
      </w:r>
      <w:r>
        <w:rPr>
          <w:rFonts w:ascii="仿宋" w:hAnsi="仿宋" w:eastAsia="仿宋"/>
          <w:b/>
          <w:sz w:val="28"/>
          <w:szCs w:val="28"/>
          <w:u w:val="single"/>
        </w:rPr>
        <w:t>日</w:t>
      </w:r>
      <w:r>
        <w:rPr>
          <w:rFonts w:hint="eastAsia" w:ascii="仿宋" w:hAnsi="仿宋" w:eastAsia="仿宋"/>
          <w:b/>
          <w:sz w:val="28"/>
          <w:szCs w:val="28"/>
          <w:u w:val="single"/>
          <w:lang w:val="en-US" w:eastAsia="zh-CN"/>
        </w:rPr>
        <w:t>上</w:t>
      </w:r>
      <w:r>
        <w:rPr>
          <w:rFonts w:ascii="仿宋" w:hAnsi="仿宋" w:eastAsia="仿宋"/>
          <w:b/>
          <w:sz w:val="28"/>
          <w:szCs w:val="28"/>
          <w:u w:val="single"/>
        </w:rPr>
        <w:t>午</w:t>
      </w:r>
      <w:r>
        <w:rPr>
          <w:rFonts w:hint="eastAsia" w:ascii="仿宋" w:hAnsi="仿宋" w:eastAsia="仿宋"/>
          <w:b/>
          <w:sz w:val="28"/>
          <w:szCs w:val="28"/>
          <w:u w:val="single"/>
        </w:rPr>
        <w:t>1</w:t>
      </w:r>
      <w:r>
        <w:rPr>
          <w:rFonts w:hint="eastAsia" w:ascii="仿宋" w:hAnsi="仿宋" w:eastAsia="仿宋"/>
          <w:b/>
          <w:sz w:val="28"/>
          <w:szCs w:val="28"/>
          <w:u w:val="single"/>
          <w:lang w:val="en-US" w:eastAsia="zh-CN"/>
        </w:rPr>
        <w:t>0</w:t>
      </w:r>
      <w:r>
        <w:rPr>
          <w:rFonts w:ascii="仿宋" w:hAnsi="仿宋" w:eastAsia="仿宋"/>
          <w:b/>
          <w:sz w:val="28"/>
          <w:szCs w:val="28"/>
          <w:u w:val="single"/>
        </w:rPr>
        <w:t>:</w:t>
      </w:r>
      <w:r>
        <w:rPr>
          <w:rFonts w:hint="eastAsia" w:ascii="仿宋" w:hAnsi="仿宋" w:eastAsia="仿宋"/>
          <w:b/>
          <w:sz w:val="28"/>
          <w:szCs w:val="28"/>
          <w:u w:val="single"/>
          <w:lang w:val="en-US" w:eastAsia="zh-CN"/>
        </w:rPr>
        <w:t>0</w:t>
      </w:r>
      <w:r>
        <w:rPr>
          <w:rFonts w:hint="eastAsia" w:ascii="仿宋" w:hAnsi="仿宋" w:eastAsia="仿宋"/>
          <w:b/>
          <w:sz w:val="28"/>
          <w:szCs w:val="28"/>
          <w:u w:val="single"/>
        </w:rPr>
        <w:t>0</w:t>
      </w:r>
      <w:r>
        <w:rPr>
          <w:rFonts w:hint="eastAsia" w:ascii="仿宋" w:hAnsi="仿宋" w:eastAsia="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val="en-US" w:eastAsia="zh-CN"/>
        </w:rPr>
        <w:t>一</w:t>
      </w:r>
      <w:r>
        <w:rPr>
          <w:rFonts w:hint="eastAsia" w:ascii="仿宋" w:hAnsi="仿宋" w:eastAsia="仿宋"/>
          <w:sz w:val="28"/>
          <w:szCs w:val="28"/>
        </w:rPr>
        <w:t xml:space="preserve">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本项目采用经评审的单项最低价中标法。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0677994"/>
      <w:bookmarkStart w:id="1" w:name="_Toc303864862"/>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r>
        <w:rPr>
          <w:rFonts w:hint="eastAsia" w:ascii="仿宋" w:hAnsi="仿宋" w:eastAsia="仿宋"/>
          <w:sz w:val="28"/>
          <w:szCs w:val="28"/>
        </w:rPr>
        <w:t>13875760711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lang w:val="en-US" w:eastAsia="zh-CN"/>
        </w:rPr>
        <w:t>肖先生</w:t>
      </w:r>
      <w:r>
        <w:rPr>
          <w:rFonts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lang w:val="en-US" w:eastAsia="zh-CN"/>
        </w:rPr>
        <w:t>3841</w:t>
      </w:r>
      <w:r>
        <w:rPr>
          <w:rFonts w:ascii="仿宋" w:hAnsi="仿宋" w:eastAsia="仿宋"/>
          <w:sz w:val="28"/>
          <w:szCs w:val="28"/>
        </w:rPr>
        <w:t>（办）           手机：</w:t>
      </w:r>
      <w:r>
        <w:rPr>
          <w:rFonts w:hint="eastAsia" w:ascii="仿宋" w:hAnsi="仿宋" w:eastAsia="仿宋"/>
          <w:sz w:val="28"/>
          <w:szCs w:val="28"/>
          <w:lang w:val="en-US" w:eastAsia="zh-CN"/>
        </w:rPr>
        <w:t>15200700954</w:t>
      </w:r>
      <w:r>
        <w:rPr>
          <w:rFonts w:hint="eastAsia"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w:t>
      </w:r>
      <w:r>
        <w:rPr>
          <w:rFonts w:hint="eastAsia" w:ascii="仿宋" w:hAnsi="仿宋" w:eastAsia="仿宋"/>
          <w:sz w:val="28"/>
          <w:szCs w:val="28"/>
          <w:lang w:val="en-US" w:eastAsia="zh-CN"/>
        </w:rPr>
        <w:t>持续改进部</w:t>
      </w:r>
      <w:r>
        <w:rPr>
          <w:rFonts w:hint="eastAsia" w:ascii="仿宋" w:hAnsi="仿宋" w:eastAsia="仿宋"/>
          <w:sz w:val="28"/>
          <w:szCs w:val="28"/>
        </w:rPr>
        <w:t>/湖南衡阳钢管（集团）有限公司招标办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CD05ED7"/>
    <w:rsid w:val="12BF6B65"/>
    <w:rsid w:val="1441159B"/>
    <w:rsid w:val="21605CA8"/>
    <w:rsid w:val="30B5736D"/>
    <w:rsid w:val="33F64C00"/>
    <w:rsid w:val="34134919"/>
    <w:rsid w:val="36C43945"/>
    <w:rsid w:val="4CD76635"/>
    <w:rsid w:val="4F8C3D25"/>
    <w:rsid w:val="60AA361B"/>
    <w:rsid w:val="695A5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1029</Words>
  <Characters>1173</Characters>
  <Lines>9</Lines>
  <Paragraphs>2</Paragraphs>
  <TotalTime>0</TotalTime>
  <ScaleCrop>false</ScaleCrop>
  <LinksUpToDate>false</LinksUpToDate>
  <CharactersWithSpaces>1228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2023-02-15T01:31:50Z</dcterms:modified>
  <dc:title>第二章  投标人须知</dc:title>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08FA4EA91FB54B218B0A7EE464D9745E</vt:lpwstr>
  </property>
</Properties>
</file>