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项目编号：HGJY-G202300</w:t>
      </w:r>
      <w:r>
        <w:rPr>
          <w:rFonts w:hint="eastAsia" w:ascii="仿宋" w:hAnsi="仿宋" w:eastAsia="仿宋"/>
          <w:sz w:val="28"/>
          <w:szCs w:val="28"/>
          <w:lang w:val="en-US" w:eastAsia="zh-CN"/>
        </w:rPr>
        <w:t>7</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3</w:t>
      </w:r>
      <w:r>
        <w:rPr>
          <w:rFonts w:hint="eastAsia" w:ascii="仿宋" w:hAnsi="仿宋" w:eastAsia="仿宋"/>
          <w:b/>
          <w:sz w:val="28"/>
          <w:szCs w:val="28"/>
        </w:rPr>
        <w:t>年</w:t>
      </w:r>
      <w:r>
        <w:rPr>
          <w:rFonts w:hint="eastAsia" w:ascii="仿宋" w:hAnsi="仿宋" w:eastAsia="仿宋"/>
          <w:b/>
          <w:sz w:val="28"/>
          <w:szCs w:val="28"/>
          <w:lang w:val="en-US" w:eastAsia="zh-CN"/>
        </w:rPr>
        <w:t>2-4</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采购</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rPr>
        <w:t>300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具体数量以生产计划为准，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-4月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20000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年1月</w:t>
      </w:r>
      <w:r>
        <w:rPr>
          <w:rFonts w:hint="eastAsia" w:ascii="仿宋" w:hAnsi="仿宋" w:eastAsia="仿宋"/>
          <w:b/>
          <w:bCs/>
          <w:sz w:val="28"/>
          <w:szCs w:val="28"/>
          <w:u w:val="single"/>
          <w:lang w:val="en-US" w:eastAsia="zh-CN"/>
        </w:rPr>
        <w:t>16</w:t>
      </w:r>
      <w:bookmarkStart w:id="1" w:name="_GoBack"/>
      <w:bookmarkEnd w:id="1"/>
      <w:r>
        <w:rPr>
          <w:rFonts w:hint="eastAsia" w:ascii="仿宋" w:hAnsi="仿宋" w:eastAsia="仿宋"/>
          <w:b/>
          <w:bCs/>
          <w:sz w:val="28"/>
          <w:szCs w:val="28"/>
          <w:u w:val="single"/>
        </w:rPr>
        <w:t>日上午9:30(北京时间)</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项目联系人：刘女士</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手机：13875670835</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ED40BA4"/>
    <w:rsid w:val="324064C2"/>
    <w:rsid w:val="3C650172"/>
    <w:rsid w:val="449227EF"/>
    <w:rsid w:val="474D0AFE"/>
    <w:rsid w:val="4D15079E"/>
    <w:rsid w:val="56796DE8"/>
    <w:rsid w:val="6DFB5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1079</Words>
  <Characters>656</Characters>
  <Lines>5</Lines>
  <Paragraphs>3</Paragraphs>
  <TotalTime>14</TotalTime>
  <ScaleCrop>false</ScaleCrop>
  <LinksUpToDate>false</LinksUpToDate>
  <CharactersWithSpaces>1732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2023-01-11T07:56:01Z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