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45533238"/>
      <w:bookmarkStart w:id="1" w:name="_Toc300678058"/>
      <w:bookmarkStart w:id="2" w:name="_Toc61354161"/>
      <w:bookmarkStart w:id="3" w:name="_Toc303864875"/>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w:t>
      </w:r>
      <w:r>
        <w:rPr>
          <w:rFonts w:hint="eastAsia" w:ascii="仿宋" w:hAnsi="仿宋" w:eastAsia="仿宋"/>
          <w:sz w:val="28"/>
          <w:szCs w:val="28"/>
          <w:lang w:val="en-US" w:eastAsia="zh-CN"/>
        </w:rPr>
        <w:t>CGJ22020</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项目名称：2022年</w:t>
      </w:r>
      <w:r>
        <w:rPr>
          <w:rFonts w:hint="eastAsia" w:ascii="仿宋" w:hAnsi="仿宋" w:eastAsia="仿宋"/>
          <w:sz w:val="28"/>
          <w:szCs w:val="28"/>
          <w:lang w:val="en-US" w:eastAsia="zh-CN"/>
        </w:rPr>
        <w:t>6</w:t>
      </w:r>
      <w:r>
        <w:rPr>
          <w:rFonts w:hint="eastAsia" w:ascii="仿宋" w:hAnsi="仿宋" w:eastAsia="仿宋"/>
          <w:sz w:val="28"/>
          <w:szCs w:val="28"/>
        </w:rPr>
        <w:t>月减速机备件采购项目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ascii="仿宋" w:hAnsi="仿宋" w:eastAsia="仿宋"/>
          <w:b/>
          <w:sz w:val="28"/>
          <w:szCs w:val="28"/>
        </w:rPr>
      </w:pPr>
      <w:r>
        <w:rPr>
          <w:rFonts w:hint="eastAsia" w:ascii="仿宋" w:hAnsi="仿宋" w:eastAsia="仿宋"/>
          <w:sz w:val="28"/>
          <w:szCs w:val="28"/>
        </w:rPr>
        <w:t>货物名称：非标备件一批，具体见采购清单</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w:t>
      </w:r>
      <w:r>
        <w:rPr>
          <w:rFonts w:hint="eastAsia" w:ascii="仿宋" w:hAnsi="仿宋" w:eastAsia="仿宋"/>
          <w:sz w:val="28"/>
          <w:szCs w:val="28"/>
          <w:lang w:val="en-US" w:eastAsia="zh-CN"/>
        </w:rPr>
        <w:t>12个标</w:t>
      </w:r>
      <w:r>
        <w:rPr>
          <w:rFonts w:hint="eastAsia" w:ascii="仿宋" w:hAnsi="仿宋" w:eastAsia="仿宋"/>
          <w:sz w:val="28"/>
          <w:szCs w:val="28"/>
          <w:lang w:eastAsia="zh-CN"/>
        </w:rPr>
        <w:t>项</w:t>
      </w:r>
      <w:r>
        <w:rPr>
          <w:rFonts w:hint="eastAsia" w:ascii="仿宋" w:hAnsi="仿宋" w:eastAsia="仿宋"/>
          <w:sz w:val="28"/>
          <w:szCs w:val="28"/>
        </w:rPr>
        <w:t>，具体见采购清单</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交付时间：具体见采购清单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1"/>
        <w:adjustRightInd w:val="0"/>
        <w:snapToGrid w:val="0"/>
        <w:spacing w:line="360" w:lineRule="exact"/>
        <w:ind w:firstLine="0" w:firstLineChars="0"/>
        <w:contextualSpacing/>
        <w:rPr>
          <w:rFonts w:ascii="仿宋" w:hAnsi="仿宋" w:eastAsia="仿宋"/>
          <w:bCs/>
          <w:sz w:val="28"/>
          <w:szCs w:val="28"/>
        </w:rPr>
      </w:pPr>
      <w:r>
        <w:rPr>
          <w:rFonts w:hint="eastAsia" w:ascii="仿宋" w:hAnsi="仿宋" w:eastAsia="仿宋"/>
          <w:bCs/>
          <w:sz w:val="28"/>
          <w:szCs w:val="28"/>
        </w:rPr>
        <w:t>2.1. 具有独立法人资格并依法取得企业营业执照，营业执照处于有效期内。</w:t>
      </w:r>
    </w:p>
    <w:p>
      <w:pPr>
        <w:pStyle w:val="101"/>
        <w:adjustRightInd w:val="0"/>
        <w:snapToGrid w:val="0"/>
        <w:spacing w:line="360" w:lineRule="exact"/>
        <w:ind w:firstLine="0" w:firstLineChars="0"/>
        <w:contextualSpacing/>
        <w:rPr>
          <w:rFonts w:ascii="仿宋" w:hAnsi="仿宋" w:eastAsia="仿宋"/>
          <w:bCs/>
          <w:sz w:val="28"/>
          <w:szCs w:val="28"/>
        </w:rPr>
      </w:pPr>
      <w:r>
        <w:rPr>
          <w:rFonts w:hint="eastAsia" w:ascii="仿宋" w:hAnsi="仿宋" w:eastAsia="仿宋"/>
          <w:bCs/>
          <w:sz w:val="28"/>
          <w:szCs w:val="28"/>
        </w:rPr>
        <w:t>2.2  营业执照经营范围包含本次招标采购标的物（以营业执照经营项目为准）。</w:t>
      </w:r>
    </w:p>
    <w:p>
      <w:pPr>
        <w:pStyle w:val="101"/>
        <w:adjustRightInd w:val="0"/>
        <w:snapToGrid w:val="0"/>
        <w:spacing w:line="360" w:lineRule="exact"/>
        <w:ind w:firstLine="0" w:firstLineChars="0"/>
        <w:contextualSpacing/>
        <w:rPr>
          <w:rFonts w:ascii="仿宋" w:hAnsi="仿宋" w:eastAsia="仿宋"/>
          <w:bCs/>
          <w:sz w:val="28"/>
          <w:szCs w:val="28"/>
        </w:rPr>
      </w:pPr>
      <w:r>
        <w:rPr>
          <w:rFonts w:hint="eastAsia" w:ascii="仿宋" w:hAnsi="仿宋" w:eastAsia="仿宋"/>
          <w:bCs/>
          <w:sz w:val="28"/>
          <w:szCs w:val="28"/>
        </w:rPr>
        <w:t>2.</w:t>
      </w:r>
      <w:r>
        <w:rPr>
          <w:rFonts w:hint="eastAsia" w:ascii="仿宋" w:hAnsi="仿宋" w:eastAsia="仿宋"/>
          <w:bCs/>
          <w:sz w:val="28"/>
          <w:szCs w:val="28"/>
          <w:lang w:val="en-US" w:eastAsia="zh-CN"/>
        </w:rPr>
        <w:t>3</w:t>
      </w:r>
      <w:r>
        <w:rPr>
          <w:rFonts w:hint="eastAsia" w:ascii="仿宋" w:hAnsi="仿宋" w:eastAsia="仿宋"/>
          <w:bCs/>
          <w:sz w:val="28"/>
          <w:szCs w:val="28"/>
        </w:rPr>
        <w:t>.信誉要求：</w:t>
      </w:r>
    </w:p>
    <w:p>
      <w:pPr>
        <w:pStyle w:val="101"/>
        <w:adjustRightInd w:val="0"/>
        <w:snapToGrid w:val="0"/>
        <w:spacing w:line="360" w:lineRule="exact"/>
        <w:ind w:firstLine="0" w:firstLineChars="0"/>
        <w:contextualSpacing/>
        <w:rPr>
          <w:rFonts w:ascii="仿宋" w:hAnsi="仿宋" w:eastAsia="仿宋"/>
          <w:bCs/>
          <w:sz w:val="28"/>
          <w:szCs w:val="28"/>
        </w:rPr>
      </w:pPr>
      <w:r>
        <w:rPr>
          <w:rFonts w:hint="eastAsia" w:ascii="仿宋" w:hAnsi="仿宋" w:eastAsia="仿宋"/>
          <w:bCs/>
          <w:sz w:val="28"/>
          <w:szCs w:val="28"/>
        </w:rPr>
        <w:t>2.</w:t>
      </w:r>
      <w:r>
        <w:rPr>
          <w:rFonts w:hint="eastAsia" w:ascii="仿宋" w:hAnsi="仿宋" w:eastAsia="仿宋"/>
          <w:bCs/>
          <w:sz w:val="28"/>
          <w:szCs w:val="28"/>
          <w:lang w:val="en-US" w:eastAsia="zh-CN"/>
        </w:rPr>
        <w:t>3</w:t>
      </w:r>
      <w:r>
        <w:rPr>
          <w:rFonts w:hint="eastAsia" w:ascii="仿宋" w:hAnsi="仿宋" w:eastAsia="仿宋"/>
          <w:bCs/>
          <w:sz w:val="28"/>
          <w:szCs w:val="28"/>
        </w:rPr>
        <w:t>.1 未被工商行政管理机关在全国企业信用信息公示系统中列入严重违法失信企业名单；</w:t>
      </w:r>
    </w:p>
    <w:p>
      <w:pPr>
        <w:pStyle w:val="101"/>
        <w:adjustRightInd w:val="0"/>
        <w:snapToGrid w:val="0"/>
        <w:spacing w:line="360" w:lineRule="exact"/>
        <w:ind w:firstLine="0" w:firstLineChars="0"/>
        <w:contextualSpacing/>
        <w:rPr>
          <w:rFonts w:ascii="仿宋" w:hAnsi="仿宋" w:eastAsia="仿宋"/>
          <w:bCs/>
          <w:sz w:val="28"/>
          <w:szCs w:val="28"/>
        </w:rPr>
      </w:pPr>
      <w:r>
        <w:rPr>
          <w:rFonts w:hint="eastAsia" w:ascii="仿宋" w:hAnsi="仿宋" w:eastAsia="仿宋"/>
          <w:bCs/>
          <w:sz w:val="28"/>
          <w:szCs w:val="28"/>
        </w:rPr>
        <w:t>2.</w:t>
      </w:r>
      <w:r>
        <w:rPr>
          <w:rFonts w:hint="eastAsia" w:ascii="仿宋" w:hAnsi="仿宋" w:eastAsia="仿宋"/>
          <w:bCs/>
          <w:sz w:val="28"/>
          <w:szCs w:val="28"/>
          <w:lang w:val="en-US" w:eastAsia="zh-CN"/>
        </w:rPr>
        <w:t>3</w:t>
      </w:r>
      <w:r>
        <w:rPr>
          <w:rFonts w:hint="eastAsia" w:ascii="仿宋" w:hAnsi="仿宋" w:eastAsia="仿宋"/>
          <w:bCs/>
          <w:sz w:val="28"/>
          <w:szCs w:val="28"/>
        </w:rPr>
        <w:t>.2 未被最高人民法院在“信用中国”网站（www.creditchian.gov.cn）或各级信用信息共享平台列入失信被执行人名单。</w:t>
      </w:r>
    </w:p>
    <w:p>
      <w:pPr>
        <w:pStyle w:val="101"/>
        <w:adjustRightInd w:val="0"/>
        <w:snapToGrid w:val="0"/>
        <w:spacing w:line="360" w:lineRule="exact"/>
        <w:ind w:firstLine="0" w:firstLineChars="0"/>
        <w:contextualSpacing/>
        <w:rPr>
          <w:rFonts w:ascii="仿宋" w:hAnsi="仿宋" w:eastAsia="仿宋"/>
          <w:bCs/>
          <w:sz w:val="28"/>
          <w:szCs w:val="28"/>
        </w:rPr>
      </w:pPr>
      <w:r>
        <w:rPr>
          <w:rFonts w:hint="eastAsia" w:ascii="仿宋" w:hAnsi="仿宋" w:eastAsia="仿宋"/>
          <w:bCs/>
          <w:sz w:val="28"/>
          <w:szCs w:val="28"/>
        </w:rPr>
        <w:t>2.</w:t>
      </w:r>
      <w:r>
        <w:rPr>
          <w:rFonts w:hint="eastAsia" w:ascii="仿宋" w:hAnsi="仿宋" w:eastAsia="仿宋"/>
          <w:bCs/>
          <w:sz w:val="28"/>
          <w:szCs w:val="28"/>
          <w:lang w:val="en-US" w:eastAsia="zh-CN"/>
        </w:rPr>
        <w:t>3</w:t>
      </w:r>
      <w:r>
        <w:rPr>
          <w:rFonts w:hint="eastAsia" w:ascii="仿宋" w:hAnsi="仿宋" w:eastAsia="仿宋"/>
          <w:bCs/>
          <w:sz w:val="28"/>
          <w:szCs w:val="28"/>
        </w:rPr>
        <w:t xml:space="preserve">.3 业绩要求：标的物同类产品在华菱集团三钢中至少有一家有一年以上供货业绩。                                            </w:t>
      </w:r>
    </w:p>
    <w:p>
      <w:pPr>
        <w:pStyle w:val="101"/>
        <w:adjustRightInd w:val="0"/>
        <w:snapToGrid w:val="0"/>
        <w:spacing w:line="360" w:lineRule="exact"/>
        <w:ind w:firstLine="0" w:firstLineChars="0"/>
        <w:contextualSpacing/>
        <w:rPr>
          <w:rFonts w:ascii="仿宋" w:hAnsi="仿宋" w:eastAsia="仿宋"/>
          <w:bCs/>
          <w:sz w:val="28"/>
          <w:szCs w:val="28"/>
        </w:rPr>
      </w:pPr>
      <w:r>
        <w:rPr>
          <w:rFonts w:hint="eastAsia" w:ascii="仿宋" w:hAnsi="仿宋" w:eastAsia="仿宋"/>
          <w:bCs/>
          <w:sz w:val="28"/>
          <w:szCs w:val="28"/>
        </w:rPr>
        <w:t>2.</w:t>
      </w:r>
      <w:r>
        <w:rPr>
          <w:rFonts w:hint="eastAsia" w:ascii="仿宋" w:hAnsi="仿宋" w:eastAsia="仿宋"/>
          <w:bCs/>
          <w:sz w:val="28"/>
          <w:szCs w:val="28"/>
          <w:lang w:val="en-US" w:eastAsia="zh-CN"/>
        </w:rPr>
        <w:t>3</w:t>
      </w:r>
      <w:r>
        <w:rPr>
          <w:rFonts w:hint="eastAsia" w:ascii="仿宋" w:hAnsi="仿宋" w:eastAsia="仿宋"/>
          <w:bCs/>
          <w:sz w:val="28"/>
          <w:szCs w:val="28"/>
        </w:rPr>
        <w:t xml:space="preserve">.4 法律、行政法规规定的其他资格条件。                                                      </w:t>
      </w:r>
    </w:p>
    <w:p>
      <w:pPr>
        <w:pStyle w:val="101"/>
        <w:adjustRightInd w:val="0"/>
        <w:snapToGrid w:val="0"/>
        <w:spacing w:line="360" w:lineRule="exact"/>
        <w:ind w:firstLine="0" w:firstLineChars="0"/>
        <w:contextualSpacing/>
        <w:rPr>
          <w:rFonts w:ascii="仿宋" w:hAnsi="仿宋" w:eastAsia="仿宋"/>
          <w:bCs/>
          <w:sz w:val="28"/>
          <w:szCs w:val="28"/>
        </w:rPr>
      </w:pPr>
      <w:r>
        <w:rPr>
          <w:rFonts w:hint="eastAsia" w:ascii="仿宋" w:hAnsi="仿宋" w:eastAsia="仿宋"/>
          <w:bCs/>
          <w:sz w:val="28"/>
          <w:szCs w:val="28"/>
        </w:rPr>
        <w:t>2.</w:t>
      </w:r>
      <w:r>
        <w:rPr>
          <w:rFonts w:hint="eastAsia" w:ascii="仿宋" w:hAnsi="仿宋" w:eastAsia="仿宋"/>
          <w:bCs/>
          <w:sz w:val="28"/>
          <w:szCs w:val="28"/>
          <w:lang w:val="en-US" w:eastAsia="zh-CN"/>
        </w:rPr>
        <w:t>4</w:t>
      </w:r>
      <w:r>
        <w:rPr>
          <w:rFonts w:hint="eastAsia" w:ascii="仿宋" w:hAnsi="仿宋" w:eastAsia="仿宋"/>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101"/>
        <w:adjustRightInd w:val="0"/>
        <w:snapToGrid w:val="0"/>
        <w:spacing w:line="360" w:lineRule="exact"/>
        <w:ind w:firstLine="0" w:firstLineChars="0"/>
        <w:contextualSpacing/>
        <w:rPr>
          <w:rFonts w:ascii="仿宋" w:hAnsi="仿宋" w:eastAsia="仿宋"/>
          <w:b/>
          <w:sz w:val="28"/>
          <w:szCs w:val="28"/>
        </w:rPr>
      </w:pP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20</w:t>
      </w:r>
      <w:r>
        <w:rPr>
          <w:rFonts w:hint="eastAsia" w:ascii="仿宋" w:hAnsi="仿宋" w:eastAsia="仿宋"/>
          <w:sz w:val="28"/>
          <w:szCs w:val="28"/>
          <w:u w:val="single"/>
        </w:rPr>
        <w:t>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2</w:t>
      </w:r>
      <w:r>
        <w:rPr>
          <w:rFonts w:ascii="仿宋" w:hAnsi="仿宋" w:eastAsia="仿宋"/>
          <w:b/>
          <w:sz w:val="28"/>
          <w:szCs w:val="28"/>
        </w:rPr>
        <w:t>年</w:t>
      </w:r>
      <w:r>
        <w:rPr>
          <w:rFonts w:hint="eastAsia" w:ascii="仿宋" w:hAnsi="仿宋" w:eastAsia="仿宋"/>
          <w:b/>
          <w:sz w:val="28"/>
          <w:szCs w:val="28"/>
          <w:lang w:val="en-US" w:eastAsia="zh-CN"/>
        </w:rPr>
        <w:t>6</w:t>
      </w:r>
      <w:r>
        <w:rPr>
          <w:rFonts w:ascii="仿宋" w:hAnsi="仿宋" w:eastAsia="仿宋"/>
          <w:b/>
          <w:sz w:val="28"/>
          <w:szCs w:val="28"/>
        </w:rPr>
        <w:t>月</w:t>
      </w:r>
      <w:r>
        <w:rPr>
          <w:rFonts w:hint="eastAsia" w:ascii="仿宋" w:hAnsi="仿宋" w:eastAsia="仿宋"/>
          <w:b/>
          <w:sz w:val="28"/>
          <w:szCs w:val="28"/>
          <w:lang w:val="en-US" w:eastAsia="zh-CN"/>
        </w:rPr>
        <w:t>8</w:t>
      </w:r>
      <w:r>
        <w:rPr>
          <w:rFonts w:ascii="仿宋" w:hAnsi="仿宋" w:eastAsia="仿宋"/>
          <w:b/>
          <w:sz w:val="28"/>
          <w:szCs w:val="28"/>
        </w:rPr>
        <w:t>日</w:t>
      </w:r>
      <w:r>
        <w:rPr>
          <w:rFonts w:hint="eastAsia" w:ascii="仿宋" w:hAnsi="仿宋" w:eastAsia="仿宋"/>
          <w:b/>
          <w:sz w:val="28"/>
          <w:szCs w:val="28"/>
          <w:lang w:eastAsia="zh-CN"/>
        </w:rPr>
        <w:t>上</w:t>
      </w:r>
      <w:r>
        <w:rPr>
          <w:rFonts w:ascii="仿宋" w:hAnsi="仿宋" w:eastAsia="仿宋"/>
          <w:b/>
          <w:sz w:val="28"/>
          <w:szCs w:val="28"/>
        </w:rPr>
        <w:t>午</w:t>
      </w:r>
      <w:r>
        <w:rPr>
          <w:rFonts w:hint="eastAsia" w:ascii="仿宋" w:hAnsi="仿宋" w:eastAsia="仿宋"/>
          <w:b/>
          <w:sz w:val="28"/>
          <w:szCs w:val="28"/>
          <w:lang w:val="en-US" w:eastAsia="zh-CN"/>
        </w:rPr>
        <w:t>9</w:t>
      </w:r>
      <w:bookmarkStart w:id="6" w:name="_GoBack"/>
      <w:bookmarkEnd w:id="6"/>
      <w:r>
        <w:rPr>
          <w:rFonts w:ascii="仿宋" w:hAnsi="仿宋" w:eastAsia="仿宋"/>
          <w:b/>
          <w:sz w:val="28"/>
          <w:szCs w:val="28"/>
        </w:rPr>
        <w:t>:</w:t>
      </w:r>
      <w:r>
        <w:rPr>
          <w:rFonts w:hint="eastAsia" w:ascii="仿宋" w:hAnsi="仿宋" w:eastAsia="仿宋"/>
          <w:b/>
          <w:sz w:val="28"/>
          <w:szCs w:val="28"/>
        </w:rPr>
        <w:t>30(北京时间)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：唐先生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8873437</w:t>
      </w:r>
      <w:r>
        <w:rPr>
          <w:rFonts w:ascii="仿宋" w:hAnsi="仿宋" w:eastAsia="仿宋"/>
          <w:sz w:val="28"/>
          <w:szCs w:val="28"/>
        </w:rPr>
        <w:t>（办）  手机：</w:t>
      </w:r>
      <w:r>
        <w:rPr>
          <w:rFonts w:hint="eastAsia" w:ascii="仿宋" w:hAnsi="仿宋" w:eastAsia="仿宋"/>
          <w:sz w:val="28"/>
          <w:szCs w:val="28"/>
        </w:rPr>
        <w:t>18973477088</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（办）     手机：</w:t>
      </w:r>
      <w:r>
        <w:rPr>
          <w:rFonts w:hint="eastAsia" w:ascii="仿宋" w:hAnsi="仿宋" w:eastAsia="仿宋"/>
          <w:sz w:val="28"/>
          <w:szCs w:val="28"/>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rPr>
          <w:rFonts w:ascii="仿宋" w:hAnsi="仿宋" w:eastAsia="仿宋"/>
          <w:sz w:val="28"/>
          <w:szCs w:val="28"/>
        </w:rPr>
      </w:pPr>
    </w:p>
    <w:bookmarkEnd w:id="0"/>
    <w:bookmarkEnd w:id="1"/>
    <w:bookmarkEnd w:id="2"/>
    <w:bookmarkEnd w:id="3"/>
    <w:p>
      <w:pPr>
        <w:pStyle w:val="3"/>
        <w:spacing w:before="0" w:after="0" w:line="360" w:lineRule="auto"/>
        <w:jc w:val="center"/>
        <w:rPr>
          <w:rFonts w:ascii="仿宋" w:hAnsi="仿宋" w:eastAsia="仿宋" w:cs="宋体"/>
          <w:b w:val="0"/>
          <w:bCs w:val="0"/>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z&#10;sKI/0AAAAAMBAAAPAAAAAAAAAAEAIAAAACIAAABkcnMvZG93bnJldi54bWxQSwECFAAUAAAACACH&#10;TuJANpeMlLoBAABXAwAADgAAAAAAAAABACAAAAAfAQAAZHJzL2Uyb0RvYy54bWxQSwUGAAAAAAYA&#10;BgBZAQAASwUAAAAA&#1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E2Y2EyM2Y2MGNjMjA2ODllZjAwNDE0Nzg0MGQ3YjE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7C6"/>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06DBB"/>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4D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11320A16"/>
    <w:rsid w:val="12BF6B65"/>
    <w:rsid w:val="1441159B"/>
    <w:rsid w:val="14AB6976"/>
    <w:rsid w:val="19C90F37"/>
    <w:rsid w:val="26A916A9"/>
    <w:rsid w:val="2D803D48"/>
    <w:rsid w:val="2D9B4947"/>
    <w:rsid w:val="30B5736D"/>
    <w:rsid w:val="34134919"/>
    <w:rsid w:val="36C43945"/>
    <w:rsid w:val="37C256A5"/>
    <w:rsid w:val="39D50A36"/>
    <w:rsid w:val="3A17014D"/>
    <w:rsid w:val="452D3965"/>
    <w:rsid w:val="4CD76635"/>
    <w:rsid w:val="4F8C3D25"/>
    <w:rsid w:val="56472CAF"/>
    <w:rsid w:val="644A5B2B"/>
    <w:rsid w:val="6568492C"/>
    <w:rsid w:val="67CD3643"/>
    <w:rsid w:val="69EC2213"/>
    <w:rsid w:val="71A419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1089</Words>
  <Characters>1291</Characters>
  <Lines>11</Lines>
  <Paragraphs>3</Paragraphs>
  <TotalTime>13</TotalTime>
  <ScaleCrop>false</ScaleCrop>
  <LinksUpToDate>false</LinksUpToDate>
  <CharactersWithSpaces>1433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1</cp:lastModifiedBy>
  <cp:lastPrinted>2021-05-21T06:26:00Z</cp:lastPrinted>
  <dcterms:modified xsi:type="dcterms:W3CDTF">2022-05-31T07:27:40Z</dcterms:modified>
  <dc:title>第二章  投标人须知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9DB3A67484BA43C59776C02CA6B6FD4A</vt:lpwstr>
  </property>
</Properties>
</file>