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40FF8">
      <w:pPr>
        <w:pStyle w:val="2"/>
        <w:numPr>
          <w:ilvl w:val="0"/>
          <w:numId w:val="1"/>
        </w:numPr>
        <w:ind w:left="1680" w:leftChars="0" w:firstLineChars="0"/>
        <w:rPr>
          <w:rFonts w:hint="eastAsia" w:ascii="仿宋" w:hAnsi="仿宋" w:eastAsia="仿宋" w:cs="仿宋"/>
          <w:szCs w:val="32"/>
        </w:rPr>
      </w:pPr>
      <w:bookmarkStart w:id="0" w:name="_Toc18431"/>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7055C3CB">
      <w:pPr>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衡阳华菱钢管有限公司因</w:t>
      </w:r>
      <w:r>
        <w:rPr>
          <w:rFonts w:hint="eastAsia" w:ascii="仿宋" w:hAnsi="仿宋" w:eastAsia="仿宋" w:cs="仿宋"/>
          <w:sz w:val="28"/>
          <w:szCs w:val="28"/>
          <w:lang w:eastAsia="zh-CN"/>
        </w:rPr>
        <w:t>特大口径无缝钢管连轧技术开发及产业应用项目</w:t>
      </w:r>
      <w:r>
        <w:rPr>
          <w:rFonts w:hint="eastAsia" w:ascii="仿宋" w:hAnsi="仿宋" w:eastAsia="仿宋" w:cs="仿宋"/>
          <w:sz w:val="28"/>
          <w:szCs w:val="28"/>
          <w:lang w:val="en-US" w:eastAsia="zh-CN"/>
        </w:rPr>
        <w:t>建设</w:t>
      </w:r>
      <w:r>
        <w:rPr>
          <w:rFonts w:hint="eastAsia" w:ascii="仿宋" w:hAnsi="仿宋" w:eastAsia="仿宋" w:cs="仿宋"/>
          <w:sz w:val="28"/>
          <w:szCs w:val="28"/>
        </w:rPr>
        <w:t>需要，委托湖南衡阳钢管（集团）有限公司招标办</w:t>
      </w:r>
      <w:r>
        <w:rPr>
          <w:rFonts w:hint="eastAsia" w:ascii="仿宋" w:hAnsi="仿宋" w:eastAsia="仿宋" w:cs="仿宋"/>
          <w:kern w:val="2"/>
          <w:sz w:val="28"/>
          <w:szCs w:val="28"/>
          <w:lang w:val="en-US" w:eastAsia="zh-CN" w:bidi="ar-SA"/>
        </w:rPr>
        <w:t>对</w:t>
      </w:r>
      <w:r>
        <w:rPr>
          <w:rFonts w:hint="eastAsia" w:ascii="仿宋" w:hAnsi="仿宋" w:eastAsia="仿宋" w:cs="仿宋"/>
          <w:color w:val="0000FF"/>
          <w:sz w:val="28"/>
          <w:szCs w:val="28"/>
          <w:highlight w:val="none"/>
          <w:u w:val="thick"/>
          <w:lang w:val="en-US" w:eastAsia="zh-CN"/>
        </w:rPr>
        <w:t>340专用管线厂房拆除工程</w:t>
      </w:r>
      <w:r>
        <w:rPr>
          <w:rFonts w:hint="eastAsia" w:ascii="仿宋" w:hAnsi="仿宋" w:eastAsia="仿宋" w:cs="仿宋"/>
          <w:kern w:val="2"/>
          <w:sz w:val="28"/>
          <w:szCs w:val="28"/>
          <w:lang w:val="en-US" w:eastAsia="zh-CN" w:bidi="ar-SA"/>
        </w:rPr>
        <w:t>进行竞价，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0DC54DF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4C78825A">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HGJSG2025004</w:t>
      </w:r>
    </w:p>
    <w:p w14:paraId="28134269">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color w:val="0000FF"/>
          <w:sz w:val="28"/>
          <w:szCs w:val="28"/>
          <w:highlight w:val="none"/>
          <w:u w:val="thick"/>
          <w:lang w:val="en-US" w:eastAsia="zh-CN"/>
        </w:rPr>
        <w:t>衡钢特大口径无缝钢管连轧技术开发及产业应用项目340专用管线厂房拆除工程</w:t>
      </w:r>
    </w:p>
    <w:p w14:paraId="7850E4B1">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建设单位：</w:t>
      </w:r>
      <w:r>
        <w:rPr>
          <w:rFonts w:hint="eastAsia" w:ascii="仿宋" w:hAnsi="仿宋" w:eastAsia="仿宋" w:cs="仿宋"/>
          <w:color w:val="0000FF"/>
          <w:sz w:val="28"/>
          <w:szCs w:val="28"/>
          <w:highlight w:val="none"/>
          <w:u w:val="thick"/>
          <w:lang w:val="en-US" w:eastAsia="zh-CN"/>
        </w:rPr>
        <w:t>衡阳华菱钢管有限公司</w:t>
      </w:r>
    </w:p>
    <w:p w14:paraId="3F3E71ED">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工程合同: </w:t>
      </w:r>
      <w:r>
        <w:rPr>
          <w:rFonts w:hint="eastAsia" w:ascii="仿宋" w:hAnsi="仿宋" w:eastAsia="仿宋" w:cs="仿宋"/>
          <w:color w:val="0000FF"/>
          <w:sz w:val="28"/>
          <w:szCs w:val="28"/>
          <w:highlight w:val="none"/>
          <w:u w:val="thick"/>
          <w:lang w:val="en-US" w:eastAsia="zh-CN"/>
        </w:rPr>
        <w:t>固定单价合同</w:t>
      </w:r>
    </w:p>
    <w:p w14:paraId="0FD133BD">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本次招标范围</w:t>
      </w:r>
      <w:r>
        <w:rPr>
          <w:rFonts w:hint="eastAsia" w:ascii="仿宋" w:hAnsi="仿宋" w:eastAsia="仿宋" w:cs="仿宋"/>
          <w:color w:val="0000FF"/>
          <w:sz w:val="28"/>
          <w:szCs w:val="28"/>
          <w:highlight w:val="none"/>
          <w:u w:val="thick"/>
          <w:lang w:val="en-US" w:eastAsia="zh-CN"/>
        </w:rPr>
        <w:t>为衡钢特大口径无缝钢管连轧技术开发及产业应用项目340专用管线厂房拆除工程</w:t>
      </w:r>
      <w:r>
        <w:rPr>
          <w:rFonts w:hint="eastAsia" w:ascii="仿宋" w:hAnsi="仿宋" w:eastAsia="仿宋" w:cs="仿宋"/>
          <w:sz w:val="28"/>
          <w:szCs w:val="28"/>
        </w:rPr>
        <w:t>招标，主要建设内容</w:t>
      </w:r>
      <w:r>
        <w:rPr>
          <w:rFonts w:hint="eastAsia" w:ascii="仿宋" w:hAnsi="仿宋" w:eastAsia="仿宋" w:cs="仿宋"/>
          <w:sz w:val="28"/>
          <w:szCs w:val="28"/>
          <w:lang w:eastAsia="zh-CN"/>
        </w:rPr>
        <w:t>如下：</w:t>
      </w:r>
    </w:p>
    <w:p w14:paraId="74713FAF">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color w:val="0000FF"/>
          <w:sz w:val="28"/>
          <w:szCs w:val="28"/>
          <w:highlight w:val="none"/>
          <w:u w:val="thick"/>
          <w:lang w:val="en-US" w:eastAsia="zh-CN"/>
        </w:rPr>
        <w:t>拆除340专用管线厂房，原厂房基本跨度为24m，共两跨，基本柱距为7.5m，原厂房总长（轴线尺寸）为240m，总宽（轴线尺寸）为48m，总面积（轴线尺寸）为11520m2；本次厂房拆除至±0.000地坪（绝对标高80.60米），所有构件均进行拆除，拆除的构件解体装车过磅后送至炼钢厂指定地点堆放。其中部分墙皮檩条和墙皮瓦进行保护性拆除并保存堆放，墙皮檩条和墙皮瓦拆除后可重复使用量需满足特大口径无缝钢管连轧技术开发及产业应用项目红线围挡制作要求，因保护性拆除损坏导致围挡制作材料不足，由承包方自行采购进行补齐。</w:t>
      </w:r>
      <w:r>
        <w:rPr>
          <w:rFonts w:hint="eastAsia" w:ascii="仿宋" w:hAnsi="仿宋" w:eastAsia="仿宋" w:cs="仿宋"/>
          <w:sz w:val="28"/>
          <w:szCs w:val="28"/>
          <w:lang w:val="en-US" w:eastAsia="zh-CN"/>
        </w:rPr>
        <w:t>；</w:t>
      </w:r>
    </w:p>
    <w:p w14:paraId="488EB791">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color w:val="0000FF"/>
          <w:sz w:val="28"/>
          <w:szCs w:val="28"/>
          <w:highlight w:val="none"/>
          <w:u w:val="thick"/>
          <w:lang w:val="en-US" w:eastAsia="zh-CN"/>
        </w:rPr>
        <w:t>拆除340专用管线厂房附属建构筑物，其中工具室及保管室为砖混结构，轻钢屋面，建筑面积84.63m2，层高3.6米，配电室为单层框架结构，建筑面积为81.87m2，其中24.2m2层高为6.4米，57.67m2层高为4.7米，拆除的建筑垃圾外运出厂</w:t>
      </w:r>
      <w:r>
        <w:rPr>
          <w:rFonts w:hint="eastAsia" w:ascii="仿宋" w:hAnsi="仿宋" w:eastAsia="仿宋" w:cs="仿宋"/>
          <w:sz w:val="28"/>
          <w:szCs w:val="28"/>
          <w:lang w:val="en-US" w:eastAsia="zh-CN"/>
        </w:rPr>
        <w:t>；</w:t>
      </w:r>
    </w:p>
    <w:p w14:paraId="2E76372E">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color w:val="0000FF"/>
          <w:sz w:val="28"/>
          <w:szCs w:val="28"/>
          <w:highlight w:val="none"/>
          <w:u w:val="thick"/>
          <w:lang w:val="en-US" w:eastAsia="zh-CN"/>
        </w:rPr>
        <w:t xml:space="preserve"> 特大口径无缝钢管连轧技术开发及产业应用项目红线外临时围挡制作，围挡制作采用340专用管线厂房拆除的墙皮檩条和墙面彩板瓦；临时围挡总长度约1060米，围挡高度2米；临时围挡骨架采用拆除的C型钢，立柱按3米间距设置，设置横档3根。临时围挡立柱插入土层中深500mm，承包单位需保证临时围挡的牢固程度，非人为损坏情况下需保证临时围挡的有效性和可靠性</w:t>
      </w:r>
      <w:r>
        <w:rPr>
          <w:rFonts w:hint="eastAsia" w:ascii="仿宋" w:hAnsi="仿宋" w:eastAsia="仿宋" w:cs="仿宋"/>
          <w:sz w:val="28"/>
          <w:szCs w:val="28"/>
          <w:lang w:val="en-US" w:eastAsia="zh-CN"/>
        </w:rPr>
        <w:t>；</w:t>
      </w:r>
    </w:p>
    <w:p w14:paraId="79EBACFD">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color w:val="0000FF"/>
          <w:sz w:val="28"/>
          <w:szCs w:val="28"/>
          <w:highlight w:val="none"/>
          <w:u w:val="thick"/>
          <w:lang w:val="en-US" w:eastAsia="zh-CN"/>
        </w:rPr>
        <w:t>特大口径无缝钢管连轧技术开发及产业应用项目临时变压器房建设，变压器房总尺寸约为5.6m*10.2m，房屋高度约6米，采用单坡排水，变压器房基础采用筏板基础，筏板上设变压器基础、柜子基础，变压器房四周封闭，底部砌筑砖砌体500mm高，上部采用拆除的彩板封闭，变压器房立柱采用钢管，横梁采用厂房拆除的C型钢双拼，檩条采用厂房拆除的C型钢</w:t>
      </w:r>
      <w:r>
        <w:rPr>
          <w:rFonts w:hint="eastAsia" w:ascii="仿宋" w:hAnsi="仿宋" w:eastAsia="仿宋" w:cs="仿宋"/>
          <w:sz w:val="28"/>
          <w:szCs w:val="28"/>
          <w:lang w:val="en-US" w:eastAsia="zh-CN"/>
        </w:rPr>
        <w:t>。</w:t>
      </w:r>
    </w:p>
    <w:p w14:paraId="4EEFB8C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具体详细的工程内容、数量详见</w:t>
      </w:r>
      <w:r>
        <w:rPr>
          <w:rFonts w:hint="eastAsia" w:ascii="仿宋" w:hAnsi="仿宋" w:eastAsia="仿宋" w:cs="仿宋"/>
          <w:sz w:val="28"/>
          <w:szCs w:val="28"/>
          <w:lang w:val="en-US" w:eastAsia="zh-CN"/>
        </w:rPr>
        <w:t>设计图纸</w:t>
      </w:r>
      <w:r>
        <w:rPr>
          <w:rFonts w:hint="eastAsia" w:ascii="仿宋" w:hAnsi="仿宋" w:eastAsia="仿宋" w:cs="仿宋"/>
          <w:sz w:val="28"/>
          <w:szCs w:val="28"/>
        </w:rPr>
        <w:t>和工程量清单。在项目实施过程中，业主方保留因技术性、功能性和经济性设计变更适当调整、增减实施工程范围、内容的权利。</w:t>
      </w:r>
    </w:p>
    <w:p w14:paraId="2D04DBB7">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投标人对本项目的完整性、可靠性及安全性总负责。</w:t>
      </w:r>
    </w:p>
    <w:p w14:paraId="7DCCB3B7">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交付地点：衡阳华菱连轧管有限公司</w:t>
      </w:r>
    </w:p>
    <w:p w14:paraId="3793DFEF">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质量标准：合格</w:t>
      </w:r>
    </w:p>
    <w:p w14:paraId="4A96ED6A">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*工期：</w:t>
      </w:r>
      <w:r>
        <w:rPr>
          <w:rFonts w:hint="eastAsia" w:ascii="仿宋" w:hAnsi="仿宋" w:eastAsia="仿宋" w:cs="仿宋"/>
          <w:sz w:val="28"/>
          <w:szCs w:val="28"/>
          <w:lang w:val="en-US" w:eastAsia="zh-CN"/>
        </w:rPr>
        <w:t>15</w:t>
      </w:r>
      <w:r>
        <w:rPr>
          <w:rFonts w:hint="eastAsia" w:ascii="仿宋" w:hAnsi="仿宋" w:eastAsia="仿宋" w:cs="仿宋"/>
          <w:sz w:val="28"/>
          <w:szCs w:val="28"/>
        </w:rPr>
        <w:t>天（日历日）</w:t>
      </w:r>
      <w:r>
        <w:rPr>
          <w:rFonts w:hint="eastAsia" w:ascii="仿宋" w:hAnsi="仿宋" w:eastAsia="仿宋" w:cs="仿宋"/>
          <w:sz w:val="28"/>
          <w:szCs w:val="28"/>
          <w:lang w:eastAsia="zh-CN"/>
        </w:rPr>
        <w:t>。</w:t>
      </w:r>
    </w:p>
    <w:p w14:paraId="1EAFDCCF">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w:t>
      </w:r>
      <w:r>
        <w:rPr>
          <w:rFonts w:hint="eastAsia" w:ascii="仿宋" w:hAnsi="仿宋" w:eastAsia="仿宋" w:cs="仿宋"/>
          <w:b/>
          <w:sz w:val="28"/>
          <w:szCs w:val="28"/>
        </w:rPr>
        <w:t>投标人资格要求</w:t>
      </w:r>
    </w:p>
    <w:p w14:paraId="3049969B">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具有中华人民共和国法人资格，依法取得营业执照，营业执照在有效期内。</w:t>
      </w:r>
    </w:p>
    <w:p w14:paraId="1F916835">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承诺履行中华人民共和国招标投标法的有关规定；遵守国家法律、行政法规，具有良好的信誉和诚实的职业道德。</w:t>
      </w:r>
    </w:p>
    <w:p w14:paraId="7A5A579A">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w:t>
      </w:r>
      <w:r>
        <w:rPr>
          <w:rFonts w:hint="eastAsia" w:ascii="仿宋" w:hAnsi="仿宋" w:eastAsia="仿宋" w:cs="仿宋"/>
          <w:color w:val="0000FF"/>
          <w:sz w:val="28"/>
          <w:szCs w:val="28"/>
          <w:highlight w:val="none"/>
          <w:u w:val="thick"/>
        </w:rPr>
        <w:t>具备住房城乡建设主管部门颁发的建筑工程</w:t>
      </w:r>
      <w:r>
        <w:rPr>
          <w:rFonts w:hint="eastAsia" w:ascii="仿宋" w:hAnsi="仿宋" w:eastAsia="仿宋" w:cs="仿宋"/>
          <w:color w:val="0000FF"/>
          <w:sz w:val="28"/>
          <w:szCs w:val="28"/>
          <w:highlight w:val="none"/>
          <w:u w:val="thick"/>
          <w:lang w:val="en-US" w:eastAsia="zh-CN"/>
        </w:rPr>
        <w:t>施工</w:t>
      </w:r>
      <w:r>
        <w:rPr>
          <w:rFonts w:hint="eastAsia" w:ascii="仿宋" w:hAnsi="仿宋" w:eastAsia="仿宋" w:cs="仿宋"/>
          <w:color w:val="0000FF"/>
          <w:sz w:val="28"/>
          <w:szCs w:val="28"/>
          <w:highlight w:val="none"/>
          <w:u w:val="thick"/>
        </w:rPr>
        <w:t>总承包叁级</w:t>
      </w:r>
      <w:r>
        <w:rPr>
          <w:rFonts w:hint="eastAsia" w:ascii="仿宋" w:hAnsi="仿宋" w:eastAsia="仿宋" w:cs="仿宋"/>
          <w:color w:val="0000FF"/>
          <w:sz w:val="28"/>
          <w:szCs w:val="28"/>
          <w:highlight w:val="none"/>
          <w:u w:val="thick"/>
          <w:lang w:val="en-US" w:eastAsia="zh-CN"/>
        </w:rPr>
        <w:t>或钢结构工程专业承包</w:t>
      </w:r>
      <w:r>
        <w:rPr>
          <w:rFonts w:hint="eastAsia" w:ascii="仿宋" w:hAnsi="仿宋" w:eastAsia="仿宋" w:cs="仿宋"/>
          <w:color w:val="0000FF"/>
          <w:sz w:val="28"/>
          <w:szCs w:val="28"/>
          <w:highlight w:val="none"/>
          <w:u w:val="thick"/>
        </w:rPr>
        <w:t>叁级及以上资质，且安全生产许可证处于有效期内</w:t>
      </w:r>
      <w:r>
        <w:rPr>
          <w:rFonts w:hint="eastAsia" w:ascii="仿宋" w:hAnsi="仿宋" w:eastAsia="仿宋" w:cs="仿宋"/>
          <w:sz w:val="28"/>
          <w:szCs w:val="28"/>
          <w:lang w:val="en-US" w:eastAsia="zh-CN"/>
        </w:rPr>
        <w:t>。</w:t>
      </w:r>
    </w:p>
    <w:p w14:paraId="0967AC2A">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业绩要求：投标人具有</w:t>
      </w:r>
      <w:r>
        <w:rPr>
          <w:rFonts w:hint="eastAsia" w:ascii="仿宋" w:hAnsi="仿宋" w:eastAsia="仿宋" w:cs="仿宋"/>
          <w:color w:val="0000FF"/>
          <w:sz w:val="28"/>
          <w:szCs w:val="28"/>
          <w:highlight w:val="none"/>
          <w:u w:val="thick"/>
          <w:lang w:val="en-US" w:eastAsia="zh-CN"/>
        </w:rPr>
        <w:t>（2022年2月至2025年2月）</w:t>
      </w:r>
      <w:r>
        <w:rPr>
          <w:rFonts w:hint="eastAsia" w:ascii="仿宋" w:hAnsi="仿宋" w:eastAsia="仿宋" w:cs="仿宋"/>
          <w:sz w:val="28"/>
          <w:szCs w:val="28"/>
          <w:lang w:val="en-US" w:eastAsia="zh-CN"/>
        </w:rPr>
        <w:t>内类似房屋建筑工程业绩。</w:t>
      </w:r>
    </w:p>
    <w:p w14:paraId="020E48C0">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拟任项目经理具备</w:t>
      </w:r>
      <w:r>
        <w:rPr>
          <w:rFonts w:hint="eastAsia" w:ascii="仿宋" w:hAnsi="仿宋" w:eastAsia="仿宋" w:cs="仿宋"/>
          <w:color w:val="0000FF"/>
          <w:sz w:val="28"/>
          <w:szCs w:val="28"/>
          <w:highlight w:val="none"/>
          <w:u w:val="thick"/>
        </w:rPr>
        <w:t>二级注册建造师及以上</w:t>
      </w:r>
      <w:r>
        <w:rPr>
          <w:rFonts w:hint="eastAsia" w:ascii="仿宋" w:hAnsi="仿宋" w:eastAsia="仿宋" w:cs="仿宋"/>
          <w:color w:val="auto"/>
          <w:sz w:val="28"/>
          <w:szCs w:val="28"/>
          <w:highlight w:val="none"/>
        </w:rPr>
        <w:t>资格，具备</w:t>
      </w:r>
      <w:r>
        <w:rPr>
          <w:rFonts w:hint="eastAsia" w:ascii="仿宋" w:hAnsi="仿宋" w:eastAsia="仿宋" w:cs="仿宋"/>
          <w:color w:val="0000FF"/>
          <w:sz w:val="28"/>
          <w:szCs w:val="28"/>
          <w:highlight w:val="none"/>
          <w:u w:val="thick"/>
        </w:rPr>
        <w:t>项目负责人安全生产考核合格证书</w:t>
      </w:r>
      <w:r>
        <w:rPr>
          <w:rFonts w:hint="eastAsia" w:ascii="仿宋" w:hAnsi="仿宋" w:eastAsia="仿宋" w:cs="仿宋"/>
          <w:sz w:val="28"/>
          <w:szCs w:val="28"/>
          <w:lang w:val="en-US" w:eastAsia="zh-CN"/>
        </w:rPr>
        <w:t>（须提供投标单位人员资格证书、社保证明复印件）。</w:t>
      </w:r>
    </w:p>
    <w:p w14:paraId="6228C5C8">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拟任技术负责人具备</w:t>
      </w:r>
      <w:r>
        <w:rPr>
          <w:rFonts w:hint="eastAsia" w:ascii="仿宋" w:hAnsi="仿宋" w:eastAsia="仿宋" w:cs="仿宋"/>
          <w:color w:val="0000FF"/>
          <w:sz w:val="28"/>
          <w:szCs w:val="28"/>
          <w:highlight w:val="none"/>
          <w:u w:val="thick"/>
          <w:lang w:val="en-US" w:eastAsia="zh-CN"/>
        </w:rPr>
        <w:t>中级工程师及以上职称</w:t>
      </w:r>
      <w:r>
        <w:rPr>
          <w:rFonts w:hint="eastAsia" w:ascii="仿宋" w:hAnsi="仿宋" w:eastAsia="仿宋" w:cs="仿宋"/>
          <w:sz w:val="28"/>
          <w:szCs w:val="28"/>
          <w:lang w:val="en-US" w:eastAsia="zh-CN"/>
        </w:rPr>
        <w:t>（须提供投标单位人员资格证书、社保证明复印件）。</w:t>
      </w:r>
    </w:p>
    <w:p w14:paraId="28D8F860">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财务要求：投标人近1年财务状况良好，没有处于被责令停业或破产状态，且资产未被重组、接管或冻结。</w:t>
      </w:r>
    </w:p>
    <w:p w14:paraId="1A48B4AA">
      <w:pPr>
        <w:pStyle w:val="5"/>
        <w:numPr>
          <w:ilvl w:val="1"/>
          <w:numId w:val="2"/>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信誉要求：</w:t>
      </w:r>
    </w:p>
    <w:p w14:paraId="775964D3">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投标人未被全国企业信用信息公示系统列入严重违法失信企业名单（须附“全国企业信用信息公示系统”网站查询记录）；</w:t>
      </w:r>
    </w:p>
    <w:p w14:paraId="66F8E4B8">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投标人未在“信用中国”网站被列入失信被执行人名单（须附“信用中国”网站查询记录）</w:t>
      </w:r>
    </w:p>
    <w:p w14:paraId="169ABFC4">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投标人未被列入“中国执行信息公开网”失信被执行人和限制消费人员名单（须附“中国执行信息公开网”网站查询记录）</w:t>
      </w:r>
    </w:p>
    <w:p w14:paraId="18B3118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本工程不接受联合体投标。</w:t>
      </w:r>
    </w:p>
    <w:p w14:paraId="118D3AAA">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AD240FE">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2CA3B796">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4ADBE81A">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BA82F99">
      <w:pPr>
        <w:pStyle w:val="5"/>
        <w:numPr>
          <w:ilvl w:val="1"/>
          <w:numId w:val="2"/>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5C820BF9">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6045B971">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0000FF"/>
          <w:sz w:val="28"/>
          <w:szCs w:val="28"/>
          <w:highlight w:val="none"/>
          <w:u w:val="thick"/>
          <w:lang w:val="en-US" w:eastAsia="zh-CN"/>
        </w:rPr>
        <w:t>10000</w:t>
      </w:r>
      <w:r>
        <w:rPr>
          <w:rFonts w:hint="eastAsia" w:ascii="仿宋" w:hAnsi="仿宋" w:eastAsia="仿宋" w:cs="仿宋"/>
          <w:sz w:val="28"/>
          <w:szCs w:val="28"/>
        </w:rPr>
        <w:t>元人民币。</w:t>
      </w:r>
    </w:p>
    <w:p w14:paraId="6F2E1078">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3F93C86C">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7CD684A9">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73A113BD">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7A1D54CB">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7EB31B24">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4CD394F7">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708E8F44">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10FD405B">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4C52A87C">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p>
    <w:p w14:paraId="07FC558B">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4BB7905D">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0D6D49FE">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01893BB5">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1AFC753E">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33445C0A">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6FA45D2E">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063C30AE">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E1A0156">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6B5EDE1E">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603D0E88">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val="en-US" w:eastAsia="zh-CN"/>
        </w:rPr>
        <w:t>项目</w:t>
      </w:r>
      <w:r>
        <w:rPr>
          <w:rFonts w:hint="eastAsia" w:ascii="仿宋" w:hAnsi="仿宋" w:eastAsia="仿宋" w:cs="仿宋"/>
          <w:sz w:val="28"/>
          <w:szCs w:val="28"/>
        </w:rPr>
        <w:t>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14:paraId="0AC4661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机：</w:t>
      </w:r>
      <w:r>
        <w:rPr>
          <w:rFonts w:hint="eastAsia" w:ascii="仿宋" w:hAnsi="仿宋" w:eastAsia="仿宋" w:cs="仿宋"/>
          <w:sz w:val="28"/>
          <w:szCs w:val="28"/>
          <w:lang w:val="en-US" w:eastAsia="zh-CN"/>
        </w:rPr>
        <w:t>18973427773</w:t>
      </w:r>
      <w:r>
        <w:rPr>
          <w:rFonts w:hint="eastAsia" w:ascii="仿宋" w:hAnsi="仿宋" w:eastAsia="仿宋" w:cs="仿宋"/>
          <w:sz w:val="28"/>
          <w:szCs w:val="28"/>
        </w:rPr>
        <w:t xml:space="preserve">         </w:t>
      </w:r>
    </w:p>
    <w:p w14:paraId="7A829BE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p>
    <w:p w14:paraId="6BC1DD3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14:paraId="5C270FB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14:paraId="303B2C32">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34374E8B">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pPr>
        <w:ind w:left="168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D55FB"/>
    <w:rsid w:val="05CC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2025-02-25T01:14:05Z</dcterms:created>
  <dc:creator>Administrator</dc:creator>
  <cp:lastModifiedBy>吉瑞康</cp:lastModifiedBy>
  <dcterms:modified xsi:type="dcterms:W3CDTF">2025-02-25T01:15:14Z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eyJoZGlkIjoiZjM2MDUyZGEyZTRlMzE3YTRiYWZlZTdmNzQzOGNmODIiLCJ1c2VySWQiOiIzMzg0MDAzMzcifQ==</vt:lpwstr>
  </property>
  <property fmtid="{D5CDD505-2E9C-101B-9397-08002B2CF9AE}" pid="4" name="ICV">
    <vt:lpwstr>D7D093A4D118445393465C46D65E9C75_12</vt:lpwstr>
  </property>
</Properties>
</file>